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743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4535"/>
      </w:tblGrid>
      <w:tr w:rsidR="00E3287C" w:rsidRPr="00E3287C" w:rsidTr="006A1604">
        <w:trPr>
          <w:trHeight w:val="1915"/>
        </w:trPr>
        <w:tc>
          <w:tcPr>
            <w:tcW w:w="48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3287C" w:rsidRPr="00E3287C" w:rsidRDefault="00E3287C" w:rsidP="00E3287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proofErr w:type="gramStart"/>
            <w:r w:rsidRPr="00E3287C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End"/>
            <w:r w:rsidRPr="00E3287C">
              <w:rPr>
                <w:rFonts w:ascii="Century Bash" w:eastAsia="Times New Roman" w:hAnsi="Century Bash" w:cs="Times New Roman"/>
                <w:b/>
                <w:sz w:val="24"/>
              </w:rPr>
              <w:t>ОРТОСТАН  РЕСПУБЛИКА</w:t>
            </w:r>
            <w:r w:rsidRPr="00E3287C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E3287C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E3287C" w:rsidRPr="00E3287C" w:rsidRDefault="00E3287C" w:rsidP="00E3287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3287C" w:rsidRPr="00E3287C" w:rsidRDefault="00E3287C" w:rsidP="00E3287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proofErr w:type="gramStart"/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</w:p>
          <w:p w:rsidR="00E3287C" w:rsidRPr="00E3287C" w:rsidRDefault="00E3287C" w:rsidP="00E3287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ШУДЕК АУЫЛ</w:t>
            </w:r>
          </w:p>
          <w:p w:rsidR="00E3287C" w:rsidRPr="00E3287C" w:rsidRDefault="00E3287C" w:rsidP="00E3287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СОВЕТЫ АУЫЛ БИЛ</w:t>
            </w:r>
            <w:proofErr w:type="gramStart"/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EH</w:t>
            </w:r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Е</w:t>
            </w:r>
          </w:p>
          <w:p w:rsidR="00E3287C" w:rsidRPr="00E3287C" w:rsidRDefault="00E3287C" w:rsidP="00E3287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СОВЕТЫ </w:t>
            </w:r>
          </w:p>
          <w:p w:rsidR="00E3287C" w:rsidRPr="00E3287C" w:rsidRDefault="00E3287C" w:rsidP="00E3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3287C" w:rsidRPr="00E3287C" w:rsidRDefault="00E3287C" w:rsidP="00E32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8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15C6E6" wp14:editId="5D7C0CAA">
                  <wp:extent cx="866775" cy="105727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3287C" w:rsidRPr="00E3287C" w:rsidRDefault="00E3287C" w:rsidP="00E3287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сОВЕТ </w:t>
            </w:r>
          </w:p>
          <w:p w:rsidR="00E3287C" w:rsidRPr="00E3287C" w:rsidRDefault="00E3287C" w:rsidP="00E3287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СЕЛЬСКОГО ПОСЕЛЕНИЯ</w:t>
            </w:r>
          </w:p>
          <w:p w:rsidR="00E3287C" w:rsidRPr="00E3287C" w:rsidRDefault="00E3287C" w:rsidP="00E3287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шУДЕКСКИЙ СЕЛЬСОВЕТ  </w:t>
            </w:r>
          </w:p>
          <w:p w:rsidR="00E3287C" w:rsidRPr="00E3287C" w:rsidRDefault="00E3287C" w:rsidP="00E3287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E3287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МУНИЦИПАЛЬНОГО  района</w:t>
            </w:r>
          </w:p>
          <w:p w:rsidR="00E3287C" w:rsidRPr="00E3287C" w:rsidRDefault="00E3287C" w:rsidP="00E3287C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</w:rPr>
            </w:pPr>
            <w:r w:rsidRPr="00E3287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E3287C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 </w:t>
            </w:r>
          </w:p>
          <w:p w:rsidR="00E3287C" w:rsidRPr="00E3287C" w:rsidRDefault="00E3287C" w:rsidP="00E3287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</w:p>
        </w:tc>
      </w:tr>
    </w:tbl>
    <w:p w:rsidR="00E3287C" w:rsidRPr="00E3287C" w:rsidRDefault="00E3287C" w:rsidP="00E3287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8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r w:rsidRPr="00E3287C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 w:rsidRPr="00E3287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РЕШЕНИЕ</w:t>
      </w:r>
    </w:p>
    <w:p w:rsidR="00E3287C" w:rsidRPr="00E3287C" w:rsidRDefault="00E3287C" w:rsidP="00E3287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87C" w:rsidRPr="00E3287C" w:rsidRDefault="00E3287C" w:rsidP="00E3287C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87C">
        <w:rPr>
          <w:rFonts w:ascii="Times New Roman" w:eastAsia="Times New Roman" w:hAnsi="Times New Roman" w:cs="Times New Roman"/>
          <w:b/>
          <w:sz w:val="28"/>
          <w:szCs w:val="28"/>
        </w:rPr>
        <w:t xml:space="preserve">    « </w:t>
      </w:r>
      <w:r w:rsidR="008A697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E3287C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  <w:r w:rsidR="008A697A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 w:rsidRPr="00E3287C">
        <w:rPr>
          <w:rFonts w:ascii="Times New Roman" w:eastAsia="Times New Roman" w:hAnsi="Times New Roman" w:cs="Times New Roman"/>
          <w:b/>
          <w:sz w:val="28"/>
          <w:szCs w:val="28"/>
        </w:rPr>
        <w:t xml:space="preserve">  2022 й.                № </w:t>
      </w:r>
      <w:r w:rsidR="00F54821">
        <w:rPr>
          <w:rFonts w:ascii="Times New Roman" w:eastAsia="Times New Roman" w:hAnsi="Times New Roman" w:cs="Times New Roman"/>
          <w:b/>
          <w:sz w:val="28"/>
          <w:szCs w:val="28"/>
        </w:rPr>
        <w:t xml:space="preserve">_____                        </w:t>
      </w:r>
      <w:r w:rsidR="008A697A">
        <w:rPr>
          <w:rFonts w:ascii="Times New Roman" w:eastAsia="Times New Roman" w:hAnsi="Times New Roman" w:cs="Times New Roman"/>
          <w:b/>
          <w:sz w:val="28"/>
          <w:szCs w:val="28"/>
        </w:rPr>
        <w:t>«22</w:t>
      </w:r>
      <w:r w:rsidRPr="00E3287C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8A697A">
        <w:rPr>
          <w:rFonts w:ascii="Times New Roman" w:eastAsia="Times New Roman" w:hAnsi="Times New Roman" w:cs="Times New Roman"/>
          <w:b/>
          <w:sz w:val="28"/>
          <w:szCs w:val="28"/>
        </w:rPr>
        <w:t>декаб</w:t>
      </w:r>
      <w:r w:rsidRPr="00E3287C">
        <w:rPr>
          <w:rFonts w:ascii="Times New Roman" w:eastAsia="Times New Roman" w:hAnsi="Times New Roman" w:cs="Times New Roman"/>
          <w:b/>
          <w:sz w:val="28"/>
          <w:szCs w:val="28"/>
        </w:rPr>
        <w:t>ря  2022г.</w:t>
      </w:r>
    </w:p>
    <w:p w:rsidR="00996D3D" w:rsidRDefault="00996D3D" w:rsidP="00EC7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11" w:rsidRPr="00EC7330" w:rsidRDefault="00EE4611" w:rsidP="00EC7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30">
        <w:rPr>
          <w:rFonts w:ascii="Times New Roman" w:hAnsi="Times New Roman" w:cs="Times New Roman"/>
          <w:b/>
          <w:sz w:val="28"/>
          <w:szCs w:val="28"/>
        </w:rPr>
        <w:t>Об утверждении участия</w:t>
      </w:r>
      <w:r w:rsidR="006A1604" w:rsidRPr="006A1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3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54821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Pr="00EC733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EC7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330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C733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   принципах организации местного самоуправления в Российской Федерации», Постановлением Правительст</w:t>
      </w:r>
      <w:r w:rsidR="00244939">
        <w:rPr>
          <w:rFonts w:ascii="Times New Roman" w:hAnsi="Times New Roman" w:cs="Times New Roman"/>
          <w:sz w:val="28"/>
          <w:szCs w:val="28"/>
        </w:rPr>
        <w:t>ва Республики Башкортостан от 19.04.2017г. № 168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на основании решения собрания граждан </w:t>
      </w:r>
      <w:r w:rsidR="002A32E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54821"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821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8A697A">
        <w:rPr>
          <w:rFonts w:ascii="Times New Roman" w:hAnsi="Times New Roman" w:cs="Times New Roman"/>
          <w:sz w:val="28"/>
          <w:szCs w:val="28"/>
        </w:rPr>
        <w:t>26 ноября</w:t>
      </w:r>
      <w:r w:rsidR="009168D1" w:rsidRPr="009168D1">
        <w:rPr>
          <w:rFonts w:ascii="Times New Roman" w:hAnsi="Times New Roman" w:cs="Times New Roman"/>
          <w:sz w:val="28"/>
          <w:szCs w:val="28"/>
        </w:rPr>
        <w:t xml:space="preserve"> 20</w:t>
      </w:r>
      <w:r w:rsidR="00340139">
        <w:rPr>
          <w:rFonts w:ascii="Times New Roman" w:hAnsi="Times New Roman" w:cs="Times New Roman"/>
          <w:sz w:val="28"/>
          <w:szCs w:val="28"/>
        </w:rPr>
        <w:t>2</w:t>
      </w:r>
      <w:r w:rsidR="00F54821">
        <w:rPr>
          <w:rFonts w:ascii="Times New Roman" w:hAnsi="Times New Roman" w:cs="Times New Roman"/>
          <w:sz w:val="28"/>
          <w:szCs w:val="28"/>
        </w:rPr>
        <w:t>2</w:t>
      </w:r>
      <w:r w:rsidRPr="009168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F54821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участие сельского поселения </w:t>
      </w:r>
      <w:proofErr w:type="spellStart"/>
      <w:r w:rsidR="00F54821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инициативах.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информационном стенде Администрации сельского поселения </w:t>
      </w:r>
      <w:proofErr w:type="spellStart"/>
      <w:r w:rsidR="00F54821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</w:t>
      </w:r>
      <w:r w:rsidR="00F548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5482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54821">
        <w:rPr>
          <w:rFonts w:ascii="Times New Roman" w:hAnsi="Times New Roman" w:cs="Times New Roman"/>
          <w:sz w:val="28"/>
          <w:szCs w:val="28"/>
        </w:rPr>
        <w:t>удек</w:t>
      </w:r>
      <w:proofErr w:type="spellEnd"/>
      <w:r w:rsidR="00F5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B2F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Центральная, д.</w:t>
      </w:r>
      <w:r w:rsidR="00F54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 и разместить на официальном сайте Администрации сельского поселения </w:t>
      </w:r>
      <w:proofErr w:type="spellStart"/>
      <w:r w:rsidR="00F54821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6A1604">
        <w:rPr>
          <w:rFonts w:ascii="Times New Roman" w:hAnsi="Times New Roman" w:cs="Times New Roman"/>
          <w:sz w:val="28"/>
          <w:szCs w:val="28"/>
          <w:lang w:val="en-US"/>
        </w:rPr>
        <w:t>udek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1849" w:rsidRPr="008A697A" w:rsidRDefault="00151849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54821" w:rsidRDefault="00C43D26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2FE3" w:rsidRDefault="00F54821" w:rsidP="00EB2FE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2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EB2FE3">
        <w:rPr>
          <w:rFonts w:ascii="Times New Roman" w:hAnsi="Times New Roman" w:cs="Times New Roman"/>
          <w:sz w:val="28"/>
          <w:szCs w:val="28"/>
        </w:rPr>
        <w:t>С.Н.Байдуллин</w:t>
      </w:r>
      <w:proofErr w:type="spellEnd"/>
    </w:p>
    <w:p w:rsidR="00EE4611" w:rsidRDefault="00EE4611" w:rsidP="00EB2FE3">
      <w:pPr>
        <w:spacing w:after="0"/>
        <w:ind w:left="-142"/>
        <w:jc w:val="both"/>
      </w:pPr>
    </w:p>
    <w:p w:rsidR="00826A13" w:rsidRDefault="00826A13"/>
    <w:sectPr w:rsidR="00826A13" w:rsidSect="0015184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611"/>
    <w:rsid w:val="0004510C"/>
    <w:rsid w:val="00146253"/>
    <w:rsid w:val="00151849"/>
    <w:rsid w:val="00244939"/>
    <w:rsid w:val="00270E08"/>
    <w:rsid w:val="002A32E1"/>
    <w:rsid w:val="00340139"/>
    <w:rsid w:val="00663D9A"/>
    <w:rsid w:val="006A1604"/>
    <w:rsid w:val="00826A13"/>
    <w:rsid w:val="008A697A"/>
    <w:rsid w:val="009168D1"/>
    <w:rsid w:val="00996D3D"/>
    <w:rsid w:val="00B45403"/>
    <w:rsid w:val="00B76186"/>
    <w:rsid w:val="00BA71FC"/>
    <w:rsid w:val="00C43D26"/>
    <w:rsid w:val="00DA0FED"/>
    <w:rsid w:val="00DA3A14"/>
    <w:rsid w:val="00E3287C"/>
    <w:rsid w:val="00EB2FE3"/>
    <w:rsid w:val="00EC7330"/>
    <w:rsid w:val="00EE4611"/>
    <w:rsid w:val="00F54821"/>
    <w:rsid w:val="00F64DF4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25</cp:revision>
  <cp:lastPrinted>2022-12-28T11:05:00Z</cp:lastPrinted>
  <dcterms:created xsi:type="dcterms:W3CDTF">2017-11-17T10:32:00Z</dcterms:created>
  <dcterms:modified xsi:type="dcterms:W3CDTF">2022-12-28T11:05:00Z</dcterms:modified>
</cp:coreProperties>
</file>